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32"/>
                <w:szCs w:val="32"/>
              </w:rPr>
              <w:t xml:space="preserve">Order for a Visit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Sattlerei Hennig Betriebs GmbH &amp; Co. KG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Dorfstraße 16 · D-14662 Mühlenberge / OT Haage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Tel.: (033238) 529 000 · Fax: (033238) 80 56-2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info@sattlerei-hennig.de · www.sattlerei-hennig.de</w:t>
            </w:r>
          </w:p>
        </w:tc>
        <w:tc>
          <w:tcPr>
            <w:tcW w:type="dxa" w:w="3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As of: 22.02.2026 | * = Required field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Send to: info@sattlerei-hennig.de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IBAN: DE22 1605 0000 1000 7550 76 · MBS Potsdam</w:t>
            </w:r>
          </w:p>
        </w:tc>
      </w:tr>
    </w:tbl>
    <w:p>
      <w:pPr>
        <w:spacing w:before="12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400"/>
        <w:gridCol w:w="2226"/>
      </w:tblGrid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Client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Stable address</w:t>
            </w:r>
          </w:p>
        </w:tc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Horse details</w:t>
            </w:r>
          </w:p>
        </w:tc>
        <w:tc>
          <w:tcPr>
            <w:tcW w:type="dxa" w:w="222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Notes / Questions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First name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Name / Stable</w:t>
            </w:r>
          </w:p>
        </w:tc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Horse name *</w:t>
            </w:r>
          </w:p>
        </w:tc>
        <w:tc>
          <w:tcPr>
            <w:tcW w:type="dxa" w:w="2226"/>
            <w:vMerge w:val="restart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Issues with horse? *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Training level / Particularities: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Last name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Street</w:t>
            </w:r>
          </w:p>
        </w:tc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Breed</w:t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Street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Postcode / City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Age (y.) *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         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Height (cm) *</w:t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Postcode / City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Phone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Sex *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○ Stallion   ○ Mare   ○ Gelding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Current saddle (brand/type)</w:t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Phone / Mobile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E-Mail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E-Mail *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Rider details</w:t>
            </w:r>
          </w:p>
        </w:tc>
        <w:tc>
          <w:tcPr>
            <w:tcW w:type="dxa" w:w="4513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Order notes</w:t>
            </w:r>
          </w:p>
        </w:tc>
      </w:tr>
      <w:tr>
        <w:tc>
          <w:tcPr>
            <w:tcW w:type="dxa" w:w="4513"/>
            <w:vMerge w:val="restart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Same as client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First name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Last name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Street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Postcode / City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Height (cm) *         Weight (kg) *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Particularities / Wishes / Disabilities: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Health information voluntary – Art. 9 GDPR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With this order we will schedule you for our next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available customer advisory tour.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Consultation fee: € 300.00 (prepayment or cash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on site). Credited upon order placement.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Short-notice cancellations: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– 48 h prior: €100  – 24 h prior: €200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Amount not credited to future appointments.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☐ Leasing offer requested (only within Germany)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7"/>
        <w:gridCol w:w="2256"/>
      </w:tblGrid>
      <w:tr>
        <w:tc>
          <w:tcPr>
            <w:tcW w:type="dxa" w:w="9026"/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Referred by … / Found us through …</w:t>
            </w:r>
          </w:p>
        </w:tc>
      </w:tr>
      <w:tr>
        <w:tc>
          <w:tcPr>
            <w:tcW w:type="dxa" w:w="225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Mr / Mrs</w:t>
            </w:r>
          </w:p>
        </w:tc>
        <w:tc>
          <w:tcPr>
            <w:tcW w:type="dxa" w:w="2257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Newspaper / Magazine</w:t>
            </w:r>
          </w:p>
        </w:tc>
        <w:tc>
          <w:tcPr>
            <w:tcW w:type="dxa" w:w="2257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Internet</w:t>
            </w:r>
          </w:p>
        </w:tc>
        <w:tc>
          <w:tcPr>
            <w:tcW w:type="dxa" w:w="225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Trade fair / City</w:t>
            </w:r>
          </w:p>
        </w:tc>
      </w:tr>
      <w:tr>
        <w:tc>
          <w:tcPr>
            <w:tcW w:type="dxa" w:w="2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Data Protection &amp; Consent (Art. 13 GDPR)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Controller: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Sattlerei Hennig Betriebs GmbH &amp; Co. KG, Dorfstraße 16, 14662 Mühlenberge OT Haage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Purpose &amp; legal basis: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Data processed solely to perform the visit order (Art. 6(1)(b) GDPR). Health data only with explicit consent (Art. 9 GDPR).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Retention: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Deleted after end of business relationship (statutory retention up to 10 years, §§ 147 AO, 257 HGB).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Your rights: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Access, rectification, erasure, restriction, portability, objection (Art. 15–21 GDPR). Complaints: LDA Brandenburg, www.lda.brandenburg.de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Confirmation &amp; Signature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I hereby place the order for a visit and accept the enclosed GTC (as of 22.02.2026).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GTC received and read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          ☐ Data protection consent received and signed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26"/>
        <w:gridCol w:w="3000"/>
      </w:tblGrid>
      <w:tr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Place:</w:t>
            </w:r>
          </w:p>
        </w:tc>
        <w:tc>
          <w:tcPr>
            <w:tcW w:type="dxa" w:w="302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Date *:</w:t>
            </w:r>
          </w:p>
        </w:tc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Signature (Client) *: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Arial" w:cs="Arial" w:eastAsia="Arial" w:hAnsi="Arial"/>
          <w:color w:val="666666"/>
          <w:sz w:val="14"/>
          <w:szCs w:val="14"/>
        </w:rPr>
        <w:t xml:space="preserve">As of: 22.02.2026 · Sattlerei Hennig Betriebs GmbH &amp; Co. KG · Dorfstraße 16, 14662 Mühlenberge OT Haage · HRA 7619 P AG Potsdam</w:t>
      </w:r>
    </w:p>
    <w:sectPr>
      <w:pgSz w:w="11906" w:h="16838" w:orient="portrait"/>
      <w:pgMar w:top="800" w:right="1000" w:bottom="8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2026-02-23T08:24:55.647Z</dcterms:created>
  <dcterms:modified xsi:type="dcterms:W3CDTF">2026-02-23T08:24:55.648Z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